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ED" w:rsidRPr="005D48ED" w:rsidRDefault="005D48ED" w:rsidP="005D48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ED">
        <w:rPr>
          <w:rFonts w:ascii="Times New Roman" w:hAnsi="Times New Roman" w:cs="Times New Roman"/>
          <w:sz w:val="24"/>
          <w:szCs w:val="24"/>
        </w:rPr>
        <w:t>Правительством утверждены правила назначения пособий на детей от 3 до 7 лет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Правительством утверждены правила назначения пособия для малообеспеченных семей на детей от 3 до 7 лет включительно, в соответствии с Постановлением от 31 марта 2021 года №489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Правила действуют с 1 апреля. В соответствии с указом Президента РФ пособие будет назначаться в размере 50, 75 и 100% от регионального прожиточного минимума.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В 2021 году размер выплаты будет варьироваться в зависимости от доходов семьи. В 2020году пособие назначалось в размере 50% от регионального прожиточного минимума на ребёнка. В этом году, если при выплате пособия в размере 50% регионального прожиточного минимума среднедушевой доход семьи не достигнет регионального прожиточного минимума, пособие будет назначено в размере 75% регионального прожиточного минимума. Если при увеличении выплаты среднедушевые доходы в семье не поднимутся до уровня прожиточного минимума, то пособие будет назначаться в размере 100% регионального прожиточного минимума на ребёнка.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Принято решение учитывать при расчёте нуждаемости студентов. Если старший ребёнок в возрасте до 23 лет (не состоящий в браке) учится на очной форме обучения, то он будет учитываться в составе семьи при расчёте среднедушевых доходов.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В составе семьи при оценке нуждаемости будут учитываться дети, находящиеся под опекой, то есть семьи смогут получать пособие и на опекаемых детей.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Также принято решение в составе доходов не учитывать компенсационную выплату в размере 10 тыс. рублей, которую получают родители, ухаживающие за детьми с инвалидностью. То есть она не будет включаться в состав доходов родителей. Это решение сделает доступнее выплату на детей от 3 до 7 лет семьям, в которых воспитывается ребёнок-инвалид.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Оценка нуждаемости введена по предложению региональных властей. При назначении выплаты будут учитываться в том числе доходы и имущество заявителей, а при определении критериев нуждаемости – широкий спектр жизненных ситуаций.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В частности, выплату могут получать семьи со среднедушевым доходом ниже прожиточного минимума, обладающие следующим имуществом и сбережениями: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одной квартирой любой площади или несколькими квартирами, если площадь на каждого члена семьи – менее 24 кв. м. При этом, если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помещение было признано непригодным для проживания, оно не учитывается при оценке нуждаемости. Также не учитываются жилые помещения, занимаемые заявителем и (или) членом его семьи, страдающим тяжёлой формой хронического заболевания, при которой невозможно совместное проживание граждан в одном помещении, и жилые помещения, предоставленные многодетной семье в качестве меры поддержки. Доли, составляющие 1/3 и менее от общей площади, не учитываются;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одним домом любой площади или несколькими домами, если площадь на каждого члена семьи – меньше 40 кв. м. При этом, если помещение было признано непригодным для проживания, оно не учитывается при оценке нуждаемости. Также не учитываются жилые помещения, занимаемые заявителем и (или) членом его семьи, страдающим тяжёлой формой хронического заболевания, при которой невозможно совместное проживание граждан в одном помещении. Доли, составляющие 1/3 и менее от общей площади, не учитываются;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одной дачей;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 xml:space="preserve">– одним гаражом, </w:t>
      </w:r>
      <w:proofErr w:type="spellStart"/>
      <w:r w:rsidRPr="005D48ED">
        <w:rPr>
          <w:rFonts w:ascii="Times New Roman" w:hAnsi="Times New Roman" w:cs="Times New Roman"/>
        </w:rPr>
        <w:t>машиноместом</w:t>
      </w:r>
      <w:proofErr w:type="spellEnd"/>
      <w:r w:rsidRPr="005D48ED">
        <w:rPr>
          <w:rFonts w:ascii="Times New Roman" w:hAnsi="Times New Roman" w:cs="Times New Roman"/>
        </w:rPr>
        <w:t xml:space="preserve"> или двумя, если семья многодетная, в семье есть гражданин с инвалидностью или семье в рамках мер социальной поддержки выдано автотранспортное или </w:t>
      </w:r>
      <w:proofErr w:type="spellStart"/>
      <w:r w:rsidRPr="005D48ED">
        <w:rPr>
          <w:rFonts w:ascii="Times New Roman" w:hAnsi="Times New Roman" w:cs="Times New Roman"/>
        </w:rPr>
        <w:t>мототранспортное</w:t>
      </w:r>
      <w:proofErr w:type="spellEnd"/>
      <w:r w:rsidRPr="005D48ED">
        <w:rPr>
          <w:rFonts w:ascii="Times New Roman" w:hAnsi="Times New Roman" w:cs="Times New Roman"/>
        </w:rPr>
        <w:t xml:space="preserve"> средство;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lastRenderedPageBreak/>
        <w:t>– земельными участками общей площадью не более 0,25 га в городских поселениях или не более 1 га, если участки расположены в сельских поселениях или межселенных территориях. При этом земельные участки, предоставленные в качестве меры поддержки многодетным, а также дальневосточный гектар не учитываются при расчёте нуждаемости;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одним нежилым помещением. Хозяйственные постройки, расположенные на земельных участках, предназначенных для индивидуального жилищного строительства, личного подсобного хозяйства или на садовых земельных участках, а также имущество, являющееся общим имуществом в многоквартирном доме (подвалы) или имуществом общего пользования садоводческого или огороднического некоммерческого товарищества, не учитываются;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 xml:space="preserve">– одним автомобилем (за исключением автомобилей младше 5 лет с двигателем мощнее 250 </w:t>
      </w:r>
      <w:proofErr w:type="spellStart"/>
      <w:r w:rsidRPr="005D48ED">
        <w:rPr>
          <w:rFonts w:ascii="Times New Roman" w:hAnsi="Times New Roman" w:cs="Times New Roman"/>
        </w:rPr>
        <w:t>л.с</w:t>
      </w:r>
      <w:proofErr w:type="spellEnd"/>
      <w:r w:rsidRPr="005D48ED">
        <w:rPr>
          <w:rFonts w:ascii="Times New Roman" w:hAnsi="Times New Roman" w:cs="Times New Roman"/>
        </w:rPr>
        <w:t>., за исключением семей с 4 и более детьми, если в автомобиле более 5 мест), или двумя, если семья многодетная, член семьи имеет инвалидность или автомобиль получен в качестве меры социальной поддержки;</w:t>
      </w:r>
    </w:p>
    <w:p w:rsid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одним мотоциклом, или двумя, если семья многодетная, член семьи имеет инвалидность или мотоцикл получен в качестве меры поддержки;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одной единицей самоходной техники младше 5 лет (это тракторы, комбайны и другие предметы сельскохозяйственной техники). Самоходные транспортные средства старше 5 лет при оценке нуждаемости не учитываются вне зависимости от их количества;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одним катером или моторной лодкой младше 5 лет. Маломерные суда старше 5 лет при оценке нуждаемости не учитываются вне зависимости от их количества;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 xml:space="preserve">– сбережениями, годовой доход </w:t>
      </w:r>
      <w:bookmarkStart w:id="0" w:name="_GoBack"/>
      <w:bookmarkEnd w:id="0"/>
      <w:r w:rsidR="00FA7C7F" w:rsidRPr="005D48ED">
        <w:rPr>
          <w:rFonts w:ascii="Times New Roman" w:hAnsi="Times New Roman" w:cs="Times New Roman"/>
        </w:rPr>
        <w:t>от процентов,</w:t>
      </w:r>
      <w:r w:rsidRPr="005D48ED">
        <w:rPr>
          <w:rFonts w:ascii="Times New Roman" w:hAnsi="Times New Roman" w:cs="Times New Roman"/>
        </w:rPr>
        <w:t xml:space="preserve"> по которым не превышает величину прожиточного минимума на душу населения в целом по России (т.е. в среднем это вклады на сумму порядка 250 тыс. рублей).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 xml:space="preserve">Также вводится «правило нулевого дохода». Оно предполагает, что пособие назначается при наличии у взрослых членов семьи заработка (стипендии, доходов от трудовой или предпринимательской </w:t>
      </w:r>
      <w:r w:rsidR="00FA7C7F" w:rsidRPr="005D48ED">
        <w:rPr>
          <w:rFonts w:ascii="Times New Roman" w:hAnsi="Times New Roman" w:cs="Times New Roman"/>
        </w:rPr>
        <w:t>деятельности,</w:t>
      </w:r>
      <w:r w:rsidRPr="005D48ED">
        <w:rPr>
          <w:rFonts w:ascii="Times New Roman" w:hAnsi="Times New Roman" w:cs="Times New Roman"/>
        </w:rPr>
        <w:t xml:space="preserve"> или пенсии) или отсутствие доходов обосновано объективными жизненными обстоятельствами.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Основаниями для отсутствия доходов могут быть: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уход за детьми, в случае если это один из родителей в многодетной семье (т.е. у одного из родителей в многодетной семье на протяжении всех 12 месяцев может быть нулевой доход, а у второго родителя должны быть поступления от трудовой, предпринимательской, творческой деятельности или пенсии, стипендия);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уход за ребёнком, если речь идёт о единственном родителе (т.е. у ребёнка официально есть только один родитель, второй родитель умер, не указан в свидетельстве о рождении или пропал без вести);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уход за ребёнком до достижения им возраста трёх лет;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уход за гражданином с инвалидностью или пожилым человеком старше 80 лет;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обучение на очной форме для членов семьи моложе 23 лет;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срочная служба в армии и 3-месячный период после демобилизации;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прохождение лечения длительностью от 3 месяцев и более;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– безработица (необходимо подтверждение официальной регистрации в качестве безработного в центре занятости, учитывается до 6 месяцев нахождения в таком статусе);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lastRenderedPageBreak/>
        <w:t>– отбывание наказания и 3-месячный период после освобождения из мест лишения свободы.</w:t>
      </w:r>
    </w:p>
    <w:p w:rsidR="009E56B1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>«Правило нулевого дохода» не распространяется на единственных родителей – то есть на те семьи, где второй родитель умер, пропал без вести или не вписан в свидетельство о </w:t>
      </w:r>
      <w:proofErr w:type="spellStart"/>
      <w:r w:rsidRPr="005D48ED">
        <w:rPr>
          <w:rFonts w:ascii="Times New Roman" w:hAnsi="Times New Roman" w:cs="Times New Roman"/>
        </w:rPr>
        <w:t>рождении.</w:t>
      </w:r>
      <w:proofErr w:type="spellEnd"/>
    </w:p>
    <w:p w:rsidR="005D48ED" w:rsidRPr="005D48ED" w:rsidRDefault="005D48ED" w:rsidP="005D48ED">
      <w:pPr>
        <w:ind w:firstLine="709"/>
        <w:jc w:val="both"/>
        <w:rPr>
          <w:rFonts w:ascii="Times New Roman" w:hAnsi="Times New Roman" w:cs="Times New Roman"/>
        </w:rPr>
      </w:pPr>
      <w:r w:rsidRPr="005D48ED">
        <w:rPr>
          <w:rFonts w:ascii="Times New Roman" w:hAnsi="Times New Roman" w:cs="Times New Roman"/>
        </w:rPr>
        <w:t xml:space="preserve">С учётом изменившихся правил назначения выплат обновлена и форма заявления на портале </w:t>
      </w:r>
      <w:proofErr w:type="spellStart"/>
      <w:r w:rsidRPr="005D48ED">
        <w:rPr>
          <w:rFonts w:ascii="Times New Roman" w:hAnsi="Times New Roman" w:cs="Times New Roman"/>
        </w:rPr>
        <w:t>госуслуг</w:t>
      </w:r>
      <w:proofErr w:type="spellEnd"/>
      <w:r w:rsidRPr="005D48ED">
        <w:rPr>
          <w:rFonts w:ascii="Times New Roman" w:hAnsi="Times New Roman" w:cs="Times New Roman"/>
        </w:rPr>
        <w:t>.</w:t>
      </w:r>
    </w:p>
    <w:p w:rsidR="001E406C" w:rsidRDefault="001E406C"/>
    <w:sectPr w:rsidR="001E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ED"/>
    <w:rsid w:val="001E406C"/>
    <w:rsid w:val="005D48ED"/>
    <w:rsid w:val="009E56B1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852F"/>
  <w15:chartTrackingRefBased/>
  <w15:docId w15:val="{0BA4310C-403F-49C1-9560-89DF294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D7C4-B980-401C-82BD-B91AFF41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2021-04-12T07:23:00Z</dcterms:created>
  <dcterms:modified xsi:type="dcterms:W3CDTF">2021-04-12T07:37:00Z</dcterms:modified>
</cp:coreProperties>
</file>